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265552" w:rsidRPr="00CC53EF" w14:paraId="5C038FC7" w14:textId="77777777" w:rsidTr="00C3483D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E909728" w14:textId="77777777" w:rsidR="00265552" w:rsidRPr="00CC53EF" w:rsidRDefault="00265552" w:rsidP="00C3483D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  SUDJELOVANJA U SAVJETOVANJU O NACRTU ZAKONA, DRUGOG PROPISA ILI AKTA</w:t>
            </w:r>
          </w:p>
        </w:tc>
      </w:tr>
      <w:tr w:rsidR="00265552" w:rsidRPr="00C7266C" w14:paraId="73755BFB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FAFB29E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33162425" w14:textId="1ED735C1" w:rsidR="00265552" w:rsidRPr="00F53F32" w:rsidRDefault="00265552" w:rsidP="00F53F32">
            <w:pPr>
              <w:spacing w:after="0"/>
              <w:jc w:val="both"/>
              <w:rPr>
                <w:rFonts w:cs="Arial"/>
                <w:b/>
                <w:i/>
              </w:rPr>
            </w:pPr>
            <w:r w:rsidRPr="007A3213">
              <w:rPr>
                <w:rFonts w:cs="Arial"/>
                <w:b/>
                <w:i/>
              </w:rPr>
              <w:t>Nacrt prijedloga</w:t>
            </w:r>
            <w:r w:rsidRPr="007A3213">
              <w:rPr>
                <w:rFonts w:eastAsia="Calibri" w:cs="Arial"/>
                <w:b/>
              </w:rPr>
              <w:t xml:space="preserve"> </w:t>
            </w:r>
            <w:r w:rsidR="00F53F32">
              <w:t xml:space="preserve"> </w:t>
            </w:r>
            <w:r w:rsidR="00F53F32" w:rsidRPr="00F53F32">
              <w:rPr>
                <w:rFonts w:cs="Arial"/>
                <w:b/>
                <w:i/>
              </w:rPr>
              <w:t>ODLUK</w:t>
            </w:r>
            <w:r w:rsidR="00F53F32">
              <w:rPr>
                <w:rFonts w:cs="Arial"/>
                <w:b/>
                <w:i/>
              </w:rPr>
              <w:t xml:space="preserve">E </w:t>
            </w:r>
            <w:r w:rsidR="00F53F32" w:rsidRPr="00F53F32">
              <w:rPr>
                <w:rFonts w:cs="Arial"/>
                <w:b/>
                <w:i/>
              </w:rPr>
              <w:t>o načinu ostvarivanja prednosti pri upisu djece u dječje vrtiće Grada Šibenika</w:t>
            </w:r>
          </w:p>
        </w:tc>
      </w:tr>
      <w:tr w:rsidR="00265552" w:rsidRPr="00C7266C" w14:paraId="2B053AAC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856A36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2EC7333B" w14:textId="2F8BC0EC" w:rsidR="00265552" w:rsidRPr="00C7266C" w:rsidRDefault="00265552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odjel za </w:t>
            </w:r>
            <w:r w:rsidR="00861580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društvene djelatnosti</w:t>
            </w:r>
          </w:p>
        </w:tc>
      </w:tr>
      <w:tr w:rsidR="00265552" w:rsidRPr="00C7266C" w14:paraId="547A0B75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2A8A2F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1A80A657" w14:textId="4BD24EEA" w:rsidR="00265552" w:rsidRPr="00C7266C" w:rsidRDefault="00861580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1</w:t>
            </w:r>
            <w:r w:rsidR="00F53F3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0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 w:rsidR="00F53F3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studenoga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–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1</w:t>
            </w:r>
            <w:r w:rsidR="00F53F3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9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 w:rsidR="00F53F3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prosinca 2022.</w:t>
            </w:r>
          </w:p>
        </w:tc>
      </w:tr>
      <w:tr w:rsidR="00265552" w:rsidRPr="007A3213" w14:paraId="4CB22A58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9166CA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69DE8F6C" w14:textId="77777777" w:rsidR="00F53F32" w:rsidRPr="00F53F32" w:rsidRDefault="00F53F32" w:rsidP="00F53F32">
            <w:pPr>
              <w:spacing w:after="0" w:line="240" w:lineRule="auto"/>
              <w:jc w:val="both"/>
              <w:rPr>
                <w:rFonts w:cs="Arial"/>
              </w:rPr>
            </w:pPr>
          </w:p>
          <w:p w14:paraId="53919A1F" w14:textId="46904BDA" w:rsidR="00F53F32" w:rsidRPr="00F53F32" w:rsidRDefault="00F53F32" w:rsidP="00F53F32">
            <w:pPr>
              <w:spacing w:after="0" w:line="240" w:lineRule="auto"/>
              <w:jc w:val="both"/>
              <w:rPr>
                <w:rFonts w:cs="Arial"/>
              </w:rPr>
            </w:pPr>
            <w:r w:rsidRPr="00F53F32">
              <w:rPr>
                <w:rFonts w:cs="Arial"/>
              </w:rPr>
              <w:tab/>
              <w:t>Zakon o izmjenama i dopunama Zakona o predškolskom odgoju i obrazovanju, objavljen je u Narodnim novinama broj 57/22. te je stupio na snagu dana 28. svibnja 2022. godine.</w:t>
            </w:r>
            <w:r>
              <w:rPr>
                <w:rFonts w:cs="Arial"/>
              </w:rPr>
              <w:t xml:space="preserve"> </w:t>
            </w:r>
            <w:r w:rsidRPr="00F53F32">
              <w:rPr>
                <w:rFonts w:cs="Arial"/>
              </w:rPr>
              <w:t>Osnivači predškolskih ustanova jedinice lokalne ili područne (regionalne) samouprave u obavezi su u  roku od 6 mjeseci od dana stupanja na snagu ovog Zakona uskladiti Statut i druge opće akte s njegovim odredbama.</w:t>
            </w:r>
            <w:r>
              <w:rPr>
                <w:rFonts w:cs="Arial"/>
              </w:rPr>
              <w:t xml:space="preserve"> </w:t>
            </w:r>
            <w:r w:rsidRPr="00F53F32">
              <w:rPr>
                <w:rFonts w:cs="Arial"/>
              </w:rPr>
              <w:t>Člankom 20. Zakona o predškolskom odgoju i obrazovanju u točki 5. propisana je obveza osnivača da svojim aktom uredi način ostvarivanja prednosti pri upisu djece u dječji vrtić.</w:t>
            </w:r>
            <w:r>
              <w:rPr>
                <w:rFonts w:cs="Arial"/>
              </w:rPr>
              <w:t xml:space="preserve"> </w:t>
            </w:r>
            <w:r w:rsidRPr="00F53F32">
              <w:rPr>
                <w:rFonts w:cs="Arial"/>
              </w:rPr>
              <w:t>Prednost pri upisu imaju djeca koja do 1. travnja tekuće godine navrše četiri godine života.</w:t>
            </w:r>
            <w:r>
              <w:rPr>
                <w:rFonts w:cs="Arial"/>
              </w:rPr>
              <w:t xml:space="preserve"> </w:t>
            </w:r>
            <w:r w:rsidRPr="00F53F32">
              <w:rPr>
                <w:rFonts w:cs="Arial"/>
              </w:rPr>
              <w:t xml:space="preserve">Ukoliko dječji vrtić ne može upisati svu prijavljenu djecu, djeca se upisuju prema prednostima koje su zakonski utvrđene u članku 20. točka 4. </w:t>
            </w:r>
            <w:r w:rsidR="00B434BA">
              <w:rPr>
                <w:rFonts w:cs="Arial"/>
              </w:rPr>
              <w:t>Zakona o predškolskom odgoju i obrazovanju.</w:t>
            </w:r>
          </w:p>
          <w:p w14:paraId="6CA33842" w14:textId="1CE07469" w:rsidR="00265552" w:rsidRPr="007A3213" w:rsidRDefault="00265552" w:rsidP="008C4210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265552" w:rsidRPr="00CC53EF" w14:paraId="33EA3222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A0F613C" w14:textId="77777777" w:rsidR="00265552" w:rsidRPr="002B76C6" w:rsidDel="005D53AE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6B1230E2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F6850C7" w14:textId="77777777" w:rsidTr="00C3483D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3A9208B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F64F71A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75C616B1" w14:textId="77777777" w:rsidTr="00C3483D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3A4DC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96A53AE" w14:textId="77777777" w:rsidTr="00C3483D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B6170DF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7433FC7E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298BA51" w14:textId="77777777" w:rsidTr="00C3483D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F18EEE3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A91488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A018673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3830634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Telefon/Mobitel</w:t>
            </w:r>
          </w:p>
        </w:tc>
        <w:tc>
          <w:tcPr>
            <w:tcW w:w="6804" w:type="dxa"/>
            <w:gridSpan w:val="2"/>
          </w:tcPr>
          <w:p w14:paraId="335DA14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65552" w:rsidRPr="00CC53EF" w14:paraId="21C74B21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78FB93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Email</w:t>
            </w:r>
          </w:p>
        </w:tc>
        <w:tc>
          <w:tcPr>
            <w:tcW w:w="6804" w:type="dxa"/>
            <w:gridSpan w:val="2"/>
          </w:tcPr>
          <w:p w14:paraId="7FC0C80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61869636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599F1A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2DD8642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D647B1E" w14:textId="77777777" w:rsidTr="00C3483D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-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C53EF" w:rsidRDefault="00265552" w:rsidP="00C3483D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734921" w14:paraId="5852F6D3" w14:textId="77777777" w:rsidTr="00C3483D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E8DD" w14:textId="77777777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Grad Šibenik, Trg palih branitelja Domovinskog rata br.1, 22 000 Šibenik</w:t>
            </w:r>
          </w:p>
          <w:p w14:paraId="7699649C" w14:textId="1C3A2500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861580">
              <w:rPr>
                <w:rFonts w:ascii="Segoe UI" w:hAnsi="Segoe UI" w:cs="Segoe UI"/>
                <w:b/>
                <w:sz w:val="20"/>
                <w:szCs w:val="20"/>
              </w:rPr>
              <w:t>azra.skoric@sibenik.hr</w:t>
            </w:r>
          </w:p>
          <w:p w14:paraId="75B5BE50" w14:textId="4326EA9B" w:rsidR="00265552" w:rsidRPr="00734921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0E5D19">
              <w:rPr>
                <w:rFonts w:ascii="Segoe UI" w:hAnsi="Segoe UI" w:cs="Segoe UI"/>
                <w:b/>
                <w:sz w:val="20"/>
                <w:szCs w:val="20"/>
              </w:rPr>
              <w:t>9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. </w:t>
            </w:r>
            <w:r w:rsidR="000E5D19">
              <w:rPr>
                <w:rFonts w:ascii="Segoe UI" w:hAnsi="Segoe UI" w:cs="Segoe UI"/>
                <w:b/>
                <w:sz w:val="20"/>
                <w:szCs w:val="20"/>
              </w:rPr>
              <w:t>prosinca 2022. godine</w:t>
            </w:r>
          </w:p>
        </w:tc>
      </w:tr>
    </w:tbl>
    <w:p w14:paraId="7D5A4997" w14:textId="77777777" w:rsidR="008879C5" w:rsidRDefault="008879C5"/>
    <w:sectPr w:rsidR="0088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44DFE" w14:textId="77777777" w:rsidR="000745EC" w:rsidRDefault="000745EC" w:rsidP="00265552">
      <w:pPr>
        <w:spacing w:after="0" w:line="240" w:lineRule="auto"/>
      </w:pPr>
      <w:r>
        <w:separator/>
      </w:r>
    </w:p>
  </w:endnote>
  <w:endnote w:type="continuationSeparator" w:id="0">
    <w:p w14:paraId="49E771B1" w14:textId="77777777" w:rsidR="000745EC" w:rsidRDefault="000745EC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Pr="00F022B1" w:rsidRDefault="00265552" w:rsidP="00265552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E063E" w14:textId="77777777" w:rsidR="000745EC" w:rsidRDefault="000745EC" w:rsidP="00265552">
      <w:pPr>
        <w:spacing w:after="0" w:line="240" w:lineRule="auto"/>
      </w:pPr>
      <w:r>
        <w:separator/>
      </w:r>
    </w:p>
  </w:footnote>
  <w:footnote w:type="continuationSeparator" w:id="0">
    <w:p w14:paraId="6836F0E7" w14:textId="77777777" w:rsidR="000745EC" w:rsidRDefault="000745EC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745EC"/>
    <w:rsid w:val="000E5D19"/>
    <w:rsid w:val="00265552"/>
    <w:rsid w:val="00303E49"/>
    <w:rsid w:val="003B54FA"/>
    <w:rsid w:val="00416FD0"/>
    <w:rsid w:val="005A4D39"/>
    <w:rsid w:val="006C20F4"/>
    <w:rsid w:val="00861580"/>
    <w:rsid w:val="008879C5"/>
    <w:rsid w:val="008C4210"/>
    <w:rsid w:val="00B434BA"/>
    <w:rsid w:val="00BA0B23"/>
    <w:rsid w:val="00F5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Azra Skorić</cp:lastModifiedBy>
  <cp:revision>9</cp:revision>
  <dcterms:created xsi:type="dcterms:W3CDTF">2021-09-01T11:24:00Z</dcterms:created>
  <dcterms:modified xsi:type="dcterms:W3CDTF">2022-11-10T11:49:00Z</dcterms:modified>
</cp:coreProperties>
</file>